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AA9FC" w14:textId="77777777" w:rsidR="00D54747" w:rsidRPr="00D54747" w:rsidRDefault="00D54747" w:rsidP="00D54747">
      <w:pPr>
        <w:shd w:val="clear" w:color="auto" w:fill="F9F9FB"/>
        <w:spacing w:before="400" w:after="120" w:line="240" w:lineRule="auto"/>
        <w:jc w:val="right"/>
        <w:rPr>
          <w:rFonts w:asciiTheme="majorHAnsi" w:eastAsia="Times New Roman" w:hAnsiTheme="majorHAnsi" w:cs="Times New Roman"/>
          <w:b/>
          <w:bCs/>
          <w:color w:val="212529"/>
          <w:kern w:val="0"/>
          <w:lang w:eastAsia="da-DK"/>
          <w14:ligatures w14:val="none"/>
        </w:rPr>
      </w:pPr>
      <w:r w:rsidRPr="00D54747">
        <w:rPr>
          <w:rFonts w:asciiTheme="majorHAnsi" w:eastAsia="Times New Roman" w:hAnsiTheme="majorHAnsi" w:cs="Times New Roman"/>
          <w:b/>
          <w:bCs/>
          <w:color w:val="212529"/>
          <w:kern w:val="0"/>
          <w:lang w:eastAsia="da-DK"/>
          <w14:ligatures w14:val="none"/>
        </w:rPr>
        <w:t>Bilag</w:t>
      </w:r>
    </w:p>
    <w:p w14:paraId="54B832B7" w14:textId="77777777" w:rsidR="00D54747" w:rsidRPr="00841717" w:rsidRDefault="00D54747" w:rsidP="00841717">
      <w:pPr>
        <w:pStyle w:val="Overskrift1"/>
        <w:jc w:val="center"/>
        <w:rPr>
          <w:rFonts w:eastAsia="Times New Roman"/>
          <w:b/>
          <w:bCs/>
          <w:color w:val="auto"/>
          <w:sz w:val="24"/>
          <w:szCs w:val="24"/>
          <w:lang w:eastAsia="da-DK"/>
        </w:rPr>
      </w:pPr>
      <w:r w:rsidRPr="00841717">
        <w:rPr>
          <w:rFonts w:eastAsia="Times New Roman"/>
          <w:b/>
          <w:bCs/>
          <w:color w:val="auto"/>
          <w:sz w:val="24"/>
          <w:szCs w:val="24"/>
          <w:lang w:eastAsia="da-DK"/>
        </w:rPr>
        <w:t>Ansøgningsskema</w:t>
      </w:r>
    </w:p>
    <w:p w14:paraId="397E6E39" w14:textId="77777777" w:rsidR="00D54747" w:rsidRPr="00D54747" w:rsidRDefault="00D54747" w:rsidP="00D54747">
      <w:pPr>
        <w:shd w:val="clear" w:color="auto" w:fill="F9F9FB"/>
        <w:spacing w:after="100" w:afterAutospacing="1" w:line="240" w:lineRule="auto"/>
        <w:rPr>
          <w:rFonts w:asciiTheme="majorHAnsi" w:eastAsia="Times New Roman" w:hAnsiTheme="majorHAnsi" w:cs="Times New Roman"/>
          <w:color w:val="212529"/>
          <w:kern w:val="0"/>
          <w:lang w:eastAsia="da-DK"/>
          <w14:ligatures w14:val="none"/>
        </w:rPr>
      </w:pPr>
      <w:r w:rsidRPr="00D54747">
        <w:rPr>
          <w:rFonts w:asciiTheme="majorHAnsi" w:eastAsia="Times New Roman" w:hAnsiTheme="majorHAnsi" w:cs="Times New Roman"/>
          <w:color w:val="212529"/>
          <w:kern w:val="0"/>
          <w:lang w:eastAsia="da-DK"/>
          <w14:ligatures w14:val="none"/>
        </w:rPr>
        <w:t xml:space="preserve">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w:t>
      </w:r>
      <w:proofErr w:type="gramStart"/>
      <w:r w:rsidRPr="00D54747">
        <w:rPr>
          <w:rFonts w:asciiTheme="majorHAnsi" w:eastAsia="Times New Roman" w:hAnsiTheme="majorHAnsi" w:cs="Times New Roman"/>
          <w:color w:val="212529"/>
          <w:kern w:val="0"/>
          <w:lang w:eastAsia="da-DK"/>
          <w14:ligatures w14:val="none"/>
        </w:rPr>
        <w:t>Såfremt</w:t>
      </w:r>
      <w:proofErr w:type="gramEnd"/>
      <w:r w:rsidRPr="00D54747">
        <w:rPr>
          <w:rFonts w:asciiTheme="majorHAnsi" w:eastAsia="Times New Roman" w:hAnsiTheme="majorHAnsi" w:cs="Times New Roman"/>
          <w:color w:val="212529"/>
          <w:kern w:val="0"/>
          <w:lang w:eastAsia="da-DK"/>
          <w14:ligatures w14:val="none"/>
        </w:rPr>
        <w:t xml:space="preserve">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Description w:val="Ansøgningskemaet til miljøvurdering indeholder spørgsmål om basisoplysninger, projektets karakteristika, placering og projektets forhold til områder der kunne få en påvirkning af projektet"/>
      </w:tblPr>
      <w:tblGrid>
        <w:gridCol w:w="5529"/>
        <w:gridCol w:w="425"/>
        <w:gridCol w:w="425"/>
        <w:gridCol w:w="3259"/>
      </w:tblGrid>
      <w:tr w:rsidR="00D54747" w:rsidRPr="00D54747" w14:paraId="7E000D8A" w14:textId="77777777" w:rsidTr="00172055">
        <w:trPr>
          <w:tblHeader/>
        </w:trPr>
        <w:tc>
          <w:tcPr>
            <w:tcW w:w="5529" w:type="dxa"/>
            <w:shd w:val="clear" w:color="auto" w:fill="FFFFFF"/>
            <w:tcMar>
              <w:top w:w="0" w:type="dxa"/>
              <w:left w:w="0" w:type="dxa"/>
              <w:bottom w:w="0" w:type="dxa"/>
              <w:right w:w="0" w:type="dxa"/>
            </w:tcMar>
            <w:vAlign w:val="bottom"/>
            <w:hideMark/>
          </w:tcPr>
          <w:p w14:paraId="75F80F00" w14:textId="77777777" w:rsidR="00D54747" w:rsidRPr="00D54747" w:rsidRDefault="00D54747" w:rsidP="00D54747">
            <w:pPr>
              <w:rPr>
                <w:rFonts w:asciiTheme="majorHAnsi" w:hAnsiTheme="majorHAnsi"/>
                <w:sz w:val="22"/>
                <w:szCs w:val="22"/>
              </w:rPr>
            </w:pPr>
          </w:p>
        </w:tc>
        <w:tc>
          <w:tcPr>
            <w:tcW w:w="425" w:type="dxa"/>
            <w:shd w:val="clear" w:color="auto" w:fill="FFFFFF"/>
            <w:tcMar>
              <w:top w:w="0" w:type="dxa"/>
              <w:left w:w="0" w:type="dxa"/>
              <w:bottom w:w="0" w:type="dxa"/>
              <w:right w:w="0" w:type="dxa"/>
            </w:tcMar>
            <w:vAlign w:val="bottom"/>
            <w:hideMark/>
          </w:tcPr>
          <w:p w14:paraId="48645E86" w14:textId="77777777" w:rsidR="00D54747" w:rsidRPr="00D54747" w:rsidRDefault="00D54747" w:rsidP="00D54747">
            <w:pPr>
              <w:rPr>
                <w:rFonts w:asciiTheme="majorHAnsi" w:hAnsiTheme="majorHAnsi"/>
                <w:sz w:val="22"/>
                <w:szCs w:val="22"/>
              </w:rPr>
            </w:pPr>
          </w:p>
        </w:tc>
        <w:tc>
          <w:tcPr>
            <w:tcW w:w="425" w:type="dxa"/>
            <w:shd w:val="clear" w:color="auto" w:fill="FFFFFF"/>
            <w:tcMar>
              <w:top w:w="0" w:type="dxa"/>
              <w:left w:w="0" w:type="dxa"/>
              <w:bottom w:w="0" w:type="dxa"/>
              <w:right w:w="0" w:type="dxa"/>
            </w:tcMar>
            <w:vAlign w:val="bottom"/>
            <w:hideMark/>
          </w:tcPr>
          <w:p w14:paraId="4D8B0755" w14:textId="77777777" w:rsidR="00D54747" w:rsidRPr="00D54747" w:rsidRDefault="00D54747" w:rsidP="00D54747">
            <w:pPr>
              <w:rPr>
                <w:rFonts w:asciiTheme="majorHAnsi" w:hAnsiTheme="majorHAnsi"/>
                <w:sz w:val="22"/>
                <w:szCs w:val="22"/>
              </w:rPr>
            </w:pPr>
          </w:p>
        </w:tc>
        <w:tc>
          <w:tcPr>
            <w:tcW w:w="3259" w:type="dxa"/>
            <w:shd w:val="clear" w:color="auto" w:fill="FFFFFF"/>
            <w:tcMar>
              <w:top w:w="0" w:type="dxa"/>
              <w:left w:w="0" w:type="dxa"/>
              <w:bottom w:w="0" w:type="dxa"/>
              <w:right w:w="0" w:type="dxa"/>
            </w:tcMar>
            <w:vAlign w:val="bottom"/>
            <w:hideMark/>
          </w:tcPr>
          <w:p w14:paraId="69A51ABF" w14:textId="77777777" w:rsidR="00D54747" w:rsidRPr="00D54747" w:rsidRDefault="00D54747" w:rsidP="00D54747">
            <w:pPr>
              <w:rPr>
                <w:rFonts w:asciiTheme="majorHAnsi" w:hAnsiTheme="majorHAnsi"/>
                <w:sz w:val="22"/>
                <w:szCs w:val="22"/>
              </w:rPr>
            </w:pPr>
          </w:p>
        </w:tc>
      </w:tr>
      <w:tr w:rsidR="00D54747" w:rsidRPr="00D54747" w14:paraId="3B47A09A"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63146682" w14:textId="77777777" w:rsidR="00D54747" w:rsidRPr="00841717" w:rsidRDefault="00D54747" w:rsidP="00D54747">
            <w:pPr>
              <w:rPr>
                <w:rFonts w:asciiTheme="majorHAnsi" w:hAnsiTheme="majorHAnsi"/>
                <w:b/>
                <w:bCs/>
                <w:sz w:val="22"/>
                <w:szCs w:val="22"/>
              </w:rPr>
            </w:pPr>
            <w:r w:rsidRPr="00841717">
              <w:rPr>
                <w:rFonts w:asciiTheme="majorHAnsi" w:hAnsiTheme="majorHAnsi"/>
                <w:b/>
                <w:bCs/>
                <w:sz w:val="22"/>
                <w:szCs w:val="22"/>
              </w:rPr>
              <w:t>Basisoplysninger</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20AD8157"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0931E7A8"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5E8FE0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Projektbeskrivelse (kan vedlægges)</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66704DA" w14:textId="77777777" w:rsidR="00D54747" w:rsidRPr="00D54747" w:rsidRDefault="00D54747" w:rsidP="00D54747">
            <w:pPr>
              <w:rPr>
                <w:rFonts w:asciiTheme="majorHAnsi" w:hAnsiTheme="majorHAnsi"/>
                <w:sz w:val="22"/>
                <w:szCs w:val="22"/>
              </w:rPr>
            </w:pPr>
          </w:p>
        </w:tc>
      </w:tr>
      <w:tr w:rsidR="00D54747" w:rsidRPr="00D54747" w14:paraId="3FF871BC"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A90BDF2"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Navn, adresse, telefonnr. og e-mail på bygherre</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DD3C34E" w14:textId="77777777" w:rsidR="00D54747" w:rsidRPr="00D54747" w:rsidRDefault="00D54747" w:rsidP="00D54747">
            <w:pPr>
              <w:rPr>
                <w:rFonts w:asciiTheme="majorHAnsi" w:hAnsiTheme="majorHAnsi"/>
                <w:sz w:val="22"/>
                <w:szCs w:val="22"/>
              </w:rPr>
            </w:pPr>
          </w:p>
        </w:tc>
      </w:tr>
      <w:tr w:rsidR="00D54747" w:rsidRPr="00D54747" w14:paraId="2EEA864B"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930107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Navn, adresse, telefonnr. og e-mail på kontaktperson</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3F37C0C" w14:textId="77777777" w:rsidR="00D54747" w:rsidRPr="00D54747" w:rsidRDefault="00D54747" w:rsidP="00D54747">
            <w:pPr>
              <w:rPr>
                <w:rFonts w:asciiTheme="majorHAnsi" w:hAnsiTheme="majorHAnsi"/>
                <w:sz w:val="22"/>
                <w:szCs w:val="22"/>
              </w:rPr>
            </w:pPr>
          </w:p>
        </w:tc>
      </w:tr>
      <w:tr w:rsidR="00D54747" w:rsidRPr="00D54747" w14:paraId="5353F7D9"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62EABFB"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 xml:space="preserve">Projektets adresse, </w:t>
            </w:r>
            <w:proofErr w:type="gramStart"/>
            <w:r w:rsidRPr="00D54747">
              <w:rPr>
                <w:rFonts w:asciiTheme="majorHAnsi" w:hAnsiTheme="majorHAnsi"/>
                <w:sz w:val="22"/>
                <w:szCs w:val="22"/>
              </w:rPr>
              <w:t>matr. nr.</w:t>
            </w:r>
            <w:proofErr w:type="gramEnd"/>
            <w:r w:rsidRPr="00D54747">
              <w:rPr>
                <w:rFonts w:asciiTheme="majorHAnsi" w:hAnsiTheme="majorHAnsi"/>
                <w:sz w:val="22"/>
                <w:szCs w:val="22"/>
              </w:rPr>
              <w:t xml:space="preserve"> og ejerlav. For havbrug angives anlæggets geografiske placering angivet ved koordinater for havbrugets 4 hjørneafmærkninger i bredde/længde (WGS-84 datum).</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F6C30D4" w14:textId="77777777" w:rsidR="00D54747" w:rsidRDefault="00D54747" w:rsidP="00D54747">
            <w:pPr>
              <w:rPr>
                <w:rFonts w:asciiTheme="majorHAnsi" w:hAnsiTheme="majorHAnsi"/>
                <w:sz w:val="22"/>
                <w:szCs w:val="22"/>
              </w:rPr>
            </w:pPr>
          </w:p>
          <w:p w14:paraId="7788B9FC" w14:textId="6BE30D27" w:rsidR="00172055" w:rsidRPr="00D54747" w:rsidRDefault="00172055" w:rsidP="00D54747">
            <w:pPr>
              <w:rPr>
                <w:rFonts w:asciiTheme="majorHAnsi" w:hAnsiTheme="majorHAnsi"/>
                <w:sz w:val="22"/>
                <w:szCs w:val="22"/>
              </w:rPr>
            </w:pPr>
          </w:p>
        </w:tc>
      </w:tr>
      <w:tr w:rsidR="00D54747" w:rsidRPr="00D54747" w14:paraId="5E19BECE"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758310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Projektet berører følgende kommune eller kommuner (omfatter såvel den eller de kommuner, som projektet er placeret i, som den eller de kommuner, hvis miljø kan tænkes påvirket af projektet)</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CE139A0" w14:textId="77777777" w:rsidR="00D54747" w:rsidRDefault="00D54747" w:rsidP="00D54747">
            <w:pPr>
              <w:rPr>
                <w:rFonts w:asciiTheme="majorHAnsi" w:hAnsiTheme="majorHAnsi"/>
                <w:sz w:val="22"/>
                <w:szCs w:val="22"/>
              </w:rPr>
            </w:pPr>
          </w:p>
          <w:p w14:paraId="6D5E84CE" w14:textId="77777777" w:rsidR="00172055" w:rsidRPr="00D54747" w:rsidRDefault="00172055" w:rsidP="00D54747">
            <w:pPr>
              <w:rPr>
                <w:rFonts w:asciiTheme="majorHAnsi" w:hAnsiTheme="majorHAnsi"/>
                <w:sz w:val="22"/>
                <w:szCs w:val="22"/>
              </w:rPr>
            </w:pPr>
          </w:p>
        </w:tc>
      </w:tr>
      <w:tr w:rsidR="00D54747" w:rsidRPr="00D54747" w14:paraId="3695FDF1"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CB9DB4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Oversigtskort i målestok eks. 1:50.000 – Målestok angives. For havbrug angives anlæggets placering på et søkort.</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FF7F6AF" w14:textId="77777777" w:rsidR="00D54747" w:rsidRDefault="00D54747" w:rsidP="00D54747">
            <w:pPr>
              <w:rPr>
                <w:rFonts w:asciiTheme="majorHAnsi" w:hAnsiTheme="majorHAnsi"/>
                <w:sz w:val="22"/>
                <w:szCs w:val="22"/>
              </w:rPr>
            </w:pPr>
          </w:p>
          <w:p w14:paraId="211ED31F" w14:textId="77777777" w:rsidR="00172055" w:rsidRPr="00D54747" w:rsidRDefault="00172055" w:rsidP="00D54747">
            <w:pPr>
              <w:rPr>
                <w:rFonts w:asciiTheme="majorHAnsi" w:hAnsiTheme="majorHAnsi"/>
                <w:sz w:val="22"/>
                <w:szCs w:val="22"/>
              </w:rPr>
            </w:pPr>
          </w:p>
        </w:tc>
      </w:tr>
      <w:tr w:rsidR="00D54747" w:rsidRPr="00D54747" w14:paraId="6C865D6C"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33BCA7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Kortbilag i målestok 1:10.000 eller 1:5.000 med indtegning af anlægget og projektet (vedlægges dog ikke for strækningsanlæg).</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9935EA9" w14:textId="75A34059" w:rsidR="00172055" w:rsidRDefault="00D54747" w:rsidP="00D54747">
            <w:pPr>
              <w:rPr>
                <w:rFonts w:asciiTheme="majorHAnsi" w:hAnsiTheme="majorHAnsi"/>
                <w:sz w:val="22"/>
                <w:szCs w:val="22"/>
              </w:rPr>
            </w:pPr>
            <w:r w:rsidRPr="00D54747">
              <w:rPr>
                <w:rFonts w:asciiTheme="majorHAnsi" w:hAnsiTheme="majorHAnsi"/>
                <w:sz w:val="22"/>
                <w:szCs w:val="22"/>
              </w:rPr>
              <w:t>Målestok angives:</w:t>
            </w:r>
          </w:p>
          <w:p w14:paraId="17D1F3E5" w14:textId="527BC621" w:rsidR="00172055" w:rsidRPr="00D54747" w:rsidRDefault="00172055" w:rsidP="00D54747">
            <w:pPr>
              <w:rPr>
                <w:rFonts w:asciiTheme="majorHAnsi" w:hAnsiTheme="majorHAnsi"/>
                <w:sz w:val="22"/>
                <w:szCs w:val="22"/>
              </w:rPr>
            </w:pPr>
          </w:p>
        </w:tc>
      </w:tr>
      <w:tr w:rsidR="00D54747" w:rsidRPr="00D54747" w14:paraId="46BA413C"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9BAF22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 xml:space="preserve">Forholdet til </w:t>
            </w:r>
            <w:proofErr w:type="gramStart"/>
            <w:r w:rsidRPr="00D54747">
              <w:rPr>
                <w:rFonts w:asciiTheme="majorHAnsi" w:hAnsiTheme="majorHAnsi"/>
                <w:sz w:val="22"/>
                <w:szCs w:val="22"/>
              </w:rPr>
              <w:t>VVM reglerne</w:t>
            </w:r>
            <w:proofErr w:type="gramEnd"/>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3E83D4D"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F846DF1"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67A8E85" w14:textId="77777777" w:rsidR="00D54747" w:rsidRPr="00D54747" w:rsidRDefault="00D54747" w:rsidP="00D54747">
            <w:pPr>
              <w:rPr>
                <w:rFonts w:asciiTheme="majorHAnsi" w:hAnsiTheme="majorHAnsi"/>
                <w:sz w:val="22"/>
                <w:szCs w:val="22"/>
              </w:rPr>
            </w:pPr>
          </w:p>
        </w:tc>
      </w:tr>
      <w:tr w:rsidR="00D54747" w:rsidRPr="00D54747" w14:paraId="2050080B"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265681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Er projektet opført på </w:t>
            </w:r>
            <w:hyperlink r:id="rId6" w:anchor="b1" w:history="1">
              <w:r w:rsidRPr="00D54747">
                <w:rPr>
                  <w:rStyle w:val="Hyperlink"/>
                  <w:rFonts w:asciiTheme="majorHAnsi" w:hAnsiTheme="majorHAnsi"/>
                  <w:sz w:val="22"/>
                  <w:szCs w:val="22"/>
                </w:rPr>
                <w:t>bilag 1</w:t>
              </w:r>
            </w:hyperlink>
            <w:r w:rsidRPr="00D54747">
              <w:rPr>
                <w:rFonts w:asciiTheme="majorHAnsi" w:hAnsiTheme="majorHAnsi"/>
                <w:sz w:val="22"/>
                <w:szCs w:val="22"/>
              </w:rPr>
              <w:t> til lov om miljøvurdering af planer og programmer og konkrete projekter (VVM).</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758587C"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3476430"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4DB68C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er der obligatorisk VVM-pligtigt. Angiv punktet på </w:t>
            </w:r>
            <w:hyperlink r:id="rId7" w:anchor="b1" w:history="1">
              <w:r w:rsidRPr="00D54747">
                <w:rPr>
                  <w:rStyle w:val="Hyperlink"/>
                  <w:rFonts w:asciiTheme="majorHAnsi" w:hAnsiTheme="majorHAnsi"/>
                  <w:sz w:val="22"/>
                  <w:szCs w:val="22"/>
                </w:rPr>
                <w:t>bilag 1</w:t>
              </w:r>
            </w:hyperlink>
            <w:r w:rsidRPr="00D54747">
              <w:rPr>
                <w:rFonts w:asciiTheme="majorHAnsi" w:hAnsiTheme="majorHAnsi"/>
                <w:sz w:val="22"/>
                <w:szCs w:val="22"/>
              </w:rPr>
              <w:t> :</w:t>
            </w:r>
          </w:p>
        </w:tc>
      </w:tr>
      <w:tr w:rsidR="00D54747" w:rsidRPr="00D54747" w14:paraId="7C7B1108"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9514EC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Er projektet opført på </w:t>
            </w:r>
            <w:hyperlink r:id="rId8" w:anchor="b2" w:history="1">
              <w:r w:rsidRPr="00D54747">
                <w:rPr>
                  <w:rStyle w:val="Hyperlink"/>
                  <w:rFonts w:asciiTheme="majorHAnsi" w:hAnsiTheme="majorHAnsi"/>
                  <w:sz w:val="22"/>
                  <w:szCs w:val="22"/>
                </w:rPr>
                <w:t>bilag 2</w:t>
              </w:r>
            </w:hyperlink>
            <w:r w:rsidRPr="00D54747">
              <w:rPr>
                <w:rFonts w:asciiTheme="majorHAnsi" w:hAnsiTheme="majorHAnsi"/>
                <w:sz w:val="22"/>
                <w:szCs w:val="22"/>
              </w:rPr>
              <w:t> til </w:t>
            </w:r>
            <w:hyperlink r:id="rId9" w:history="1">
              <w:r w:rsidRPr="00D54747">
                <w:rPr>
                  <w:rStyle w:val="Hyperlink"/>
                  <w:rFonts w:asciiTheme="majorHAnsi" w:hAnsiTheme="majorHAnsi"/>
                  <w:sz w:val="22"/>
                  <w:szCs w:val="22"/>
                </w:rPr>
                <w:t>lov om miljøvurdering af planer og programmer og af konkrete projekter (VVM</w:t>
              </w:r>
            </w:hyperlink>
            <w:r w:rsidRPr="00D54747">
              <w:rPr>
                <w:rFonts w:asciiTheme="majorHAnsi" w:hAnsiTheme="majorHAnsi"/>
                <w:sz w:val="22"/>
                <w:szCs w:val="22"/>
              </w:rPr>
              <w:t>).</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F49399B"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733EA6B"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DB4CF21"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 punktet på </w:t>
            </w:r>
            <w:hyperlink r:id="rId10" w:anchor="b2" w:history="1">
              <w:r w:rsidRPr="00D54747">
                <w:rPr>
                  <w:rStyle w:val="Hyperlink"/>
                  <w:rFonts w:asciiTheme="majorHAnsi" w:hAnsiTheme="majorHAnsi"/>
                  <w:sz w:val="22"/>
                  <w:szCs w:val="22"/>
                </w:rPr>
                <w:t>bilag 2</w:t>
              </w:r>
            </w:hyperlink>
            <w:r w:rsidRPr="00D54747">
              <w:rPr>
                <w:rFonts w:asciiTheme="majorHAnsi" w:hAnsiTheme="majorHAnsi"/>
                <w:sz w:val="22"/>
                <w:szCs w:val="22"/>
              </w:rPr>
              <w:t> :</w:t>
            </w:r>
          </w:p>
        </w:tc>
      </w:tr>
      <w:tr w:rsidR="00D54747" w:rsidRPr="00D54747" w14:paraId="75D8D6E1"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18495D44"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lastRenderedPageBreak/>
              <w:t>Projektets karakteristika</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518BA8D5"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725C47B8"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AB87E5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 xml:space="preserve">1. Hvis bygherren ikke er ejer af de arealer, som projektet omfatter angives navn og adresse på de eller den pågældende ejer, </w:t>
            </w:r>
            <w:proofErr w:type="gramStart"/>
            <w:r w:rsidRPr="00D54747">
              <w:rPr>
                <w:rFonts w:asciiTheme="majorHAnsi" w:hAnsiTheme="majorHAnsi"/>
                <w:sz w:val="22"/>
                <w:szCs w:val="22"/>
              </w:rPr>
              <w:t>matr. nr.</w:t>
            </w:r>
            <w:proofErr w:type="gramEnd"/>
            <w:r w:rsidRPr="00D54747">
              <w:rPr>
                <w:rFonts w:asciiTheme="majorHAnsi" w:hAnsiTheme="majorHAnsi"/>
                <w:sz w:val="22"/>
                <w:szCs w:val="22"/>
              </w:rPr>
              <w:t xml:space="preserve"> og ejerlav</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2D361D0" w14:textId="77777777" w:rsidR="00D54747" w:rsidRPr="00D54747" w:rsidRDefault="00D54747" w:rsidP="00D54747">
            <w:pPr>
              <w:rPr>
                <w:rFonts w:asciiTheme="majorHAnsi" w:hAnsiTheme="majorHAnsi"/>
                <w:sz w:val="22"/>
                <w:szCs w:val="22"/>
              </w:rPr>
            </w:pPr>
          </w:p>
        </w:tc>
      </w:tr>
      <w:tr w:rsidR="00D54747" w:rsidRPr="00D54747" w14:paraId="5E33F0EB"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93851E8"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 Arealanvendelse efter projektets realisering. Det fremtidige samlede bebyggede areal i m </w:t>
            </w:r>
            <w:r w:rsidRPr="00D54747">
              <w:rPr>
                <w:rFonts w:asciiTheme="majorHAnsi" w:hAnsiTheme="majorHAnsi"/>
                <w:sz w:val="22"/>
                <w:szCs w:val="22"/>
                <w:vertAlign w:val="superscript"/>
              </w:rPr>
              <w:t>2</w:t>
            </w:r>
          </w:p>
          <w:p w14:paraId="60AB190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Det fremtidige samlede befæstede areal i m </w:t>
            </w:r>
            <w:r w:rsidRPr="00D54747">
              <w:rPr>
                <w:rFonts w:asciiTheme="majorHAnsi" w:hAnsiTheme="majorHAnsi"/>
                <w:sz w:val="22"/>
                <w:szCs w:val="22"/>
                <w:vertAlign w:val="superscript"/>
              </w:rPr>
              <w:t>2</w:t>
            </w:r>
          </w:p>
          <w:p w14:paraId="1EED1DE2"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Nye arealer, som befæstes ved projektet i m </w:t>
            </w:r>
            <w:r w:rsidRPr="00D54747">
              <w:rPr>
                <w:rFonts w:asciiTheme="majorHAnsi" w:hAnsiTheme="majorHAnsi"/>
                <w:sz w:val="22"/>
                <w:szCs w:val="22"/>
                <w:vertAlign w:val="superscript"/>
              </w:rPr>
              <w:t>2</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9A01AE1" w14:textId="77777777" w:rsidR="00D54747" w:rsidRPr="00D54747" w:rsidRDefault="00D54747" w:rsidP="00D54747">
            <w:pPr>
              <w:rPr>
                <w:rFonts w:asciiTheme="majorHAnsi" w:hAnsiTheme="majorHAnsi"/>
                <w:sz w:val="22"/>
                <w:szCs w:val="22"/>
              </w:rPr>
            </w:pPr>
          </w:p>
        </w:tc>
      </w:tr>
      <w:tr w:rsidR="00D54747" w:rsidRPr="00D54747" w14:paraId="76FEDA0C"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9AE56A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 Projektets areal og volumenmæssige udformning</w:t>
            </w:r>
          </w:p>
          <w:p w14:paraId="003EA14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Er der behov for grundvandssænkning i forbindelse med projektet og i givet fald hvor meget i m</w:t>
            </w:r>
          </w:p>
          <w:p w14:paraId="7DBEEB0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 xml:space="preserve">Projektets samlede grundareal angivet i </w:t>
            </w:r>
            <w:proofErr w:type="gramStart"/>
            <w:r w:rsidRPr="00D54747">
              <w:rPr>
                <w:rFonts w:asciiTheme="majorHAnsi" w:hAnsiTheme="majorHAnsi"/>
                <w:sz w:val="22"/>
                <w:szCs w:val="22"/>
              </w:rPr>
              <w:t>ha</w:t>
            </w:r>
            <w:proofErr w:type="gramEnd"/>
            <w:r w:rsidRPr="00D54747">
              <w:rPr>
                <w:rFonts w:asciiTheme="majorHAnsi" w:hAnsiTheme="majorHAnsi"/>
                <w:sz w:val="22"/>
                <w:szCs w:val="22"/>
              </w:rPr>
              <w:t xml:space="preserve"> eller m </w:t>
            </w:r>
            <w:r w:rsidRPr="00D54747">
              <w:rPr>
                <w:rFonts w:asciiTheme="majorHAnsi" w:hAnsiTheme="majorHAnsi"/>
                <w:sz w:val="22"/>
                <w:szCs w:val="22"/>
                <w:vertAlign w:val="superscript"/>
              </w:rPr>
              <w:t>2</w:t>
            </w:r>
          </w:p>
          <w:p w14:paraId="204A4BA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Projektets bebyggede areal i m </w:t>
            </w:r>
            <w:r w:rsidRPr="00D54747">
              <w:rPr>
                <w:rFonts w:asciiTheme="majorHAnsi" w:hAnsiTheme="majorHAnsi"/>
                <w:sz w:val="22"/>
                <w:szCs w:val="22"/>
                <w:vertAlign w:val="superscript"/>
              </w:rPr>
              <w:t>2</w:t>
            </w:r>
          </w:p>
          <w:p w14:paraId="5D44EFB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Projektets nye befæstede areal i m </w:t>
            </w:r>
            <w:r w:rsidRPr="00D54747">
              <w:rPr>
                <w:rFonts w:asciiTheme="majorHAnsi" w:hAnsiTheme="majorHAnsi"/>
                <w:sz w:val="22"/>
                <w:szCs w:val="22"/>
                <w:vertAlign w:val="superscript"/>
              </w:rPr>
              <w:t>2</w:t>
            </w:r>
          </w:p>
          <w:p w14:paraId="38ACA269"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Projektets samlede bygningsmasse i m </w:t>
            </w:r>
            <w:r w:rsidRPr="00D54747">
              <w:rPr>
                <w:rFonts w:asciiTheme="majorHAnsi" w:hAnsiTheme="majorHAnsi"/>
                <w:sz w:val="22"/>
                <w:szCs w:val="22"/>
                <w:vertAlign w:val="superscript"/>
              </w:rPr>
              <w:t>3</w:t>
            </w:r>
          </w:p>
          <w:p w14:paraId="51DF5DB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Projektets maksimale bygningshøjde i m</w:t>
            </w:r>
          </w:p>
          <w:p w14:paraId="011A87C7"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Beskrivelse af omfanget af eventuelle nedrivningsarbejder i forbindelse med projektet</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1D79869" w14:textId="77777777" w:rsidR="00D54747" w:rsidRPr="00D54747" w:rsidRDefault="00D54747" w:rsidP="00D54747">
            <w:pPr>
              <w:rPr>
                <w:rFonts w:asciiTheme="majorHAnsi" w:hAnsiTheme="majorHAnsi"/>
                <w:sz w:val="22"/>
                <w:szCs w:val="22"/>
              </w:rPr>
            </w:pPr>
          </w:p>
        </w:tc>
      </w:tr>
      <w:tr w:rsidR="00D54747" w:rsidRPr="00D54747" w14:paraId="4C2CDC32"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9FFE4F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4. Projektets behov for råstoffer i anlægsperioden</w:t>
            </w:r>
          </w:p>
          <w:p w14:paraId="58FE984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Råstofforbrug i anlægsperioden på type og mængde:</w:t>
            </w:r>
          </w:p>
          <w:p w14:paraId="3A25253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Vandmængde i anlægsperioden</w:t>
            </w:r>
          </w:p>
          <w:p w14:paraId="3E10F8F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Affaldstype og mængder i anlægsperioden</w:t>
            </w:r>
          </w:p>
          <w:p w14:paraId="2C2BAA4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Spildevand til renseanlæg i anlægsperioden</w:t>
            </w:r>
          </w:p>
          <w:p w14:paraId="222FD5A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Spildevand med direkte udledning til vandløb, søer, hav i anlægsperioden</w:t>
            </w:r>
          </w:p>
          <w:p w14:paraId="2025726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Håndtering af regnvand i anlægsperioden</w:t>
            </w:r>
          </w:p>
          <w:p w14:paraId="57A23BA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Anlægsperioden angivet som mm/</w:t>
            </w:r>
            <w:proofErr w:type="spellStart"/>
            <w:r w:rsidRPr="00D54747">
              <w:rPr>
                <w:rFonts w:asciiTheme="majorHAnsi" w:hAnsiTheme="majorHAnsi"/>
                <w:sz w:val="22"/>
                <w:szCs w:val="22"/>
              </w:rPr>
              <w:t>åå</w:t>
            </w:r>
            <w:proofErr w:type="spellEnd"/>
            <w:r w:rsidRPr="00D54747">
              <w:rPr>
                <w:rFonts w:asciiTheme="majorHAnsi" w:hAnsiTheme="majorHAnsi"/>
                <w:sz w:val="22"/>
                <w:szCs w:val="22"/>
              </w:rPr>
              <w:t xml:space="preserve"> – mm/</w:t>
            </w:r>
            <w:proofErr w:type="spellStart"/>
            <w:r w:rsidRPr="00D54747">
              <w:rPr>
                <w:rFonts w:asciiTheme="majorHAnsi" w:hAnsiTheme="majorHAnsi"/>
                <w:sz w:val="22"/>
                <w:szCs w:val="22"/>
              </w:rPr>
              <w:t>åå</w:t>
            </w:r>
            <w:proofErr w:type="spellEnd"/>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5D80B0E" w14:textId="77777777" w:rsidR="00D54747" w:rsidRPr="00D54747" w:rsidRDefault="00D54747" w:rsidP="00D54747">
            <w:pPr>
              <w:rPr>
                <w:rFonts w:asciiTheme="majorHAnsi" w:hAnsiTheme="majorHAnsi"/>
                <w:sz w:val="22"/>
                <w:szCs w:val="22"/>
              </w:rPr>
            </w:pPr>
          </w:p>
        </w:tc>
      </w:tr>
      <w:tr w:rsidR="00D54747" w:rsidRPr="00D54747" w14:paraId="35F34281"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70084845"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karakteristika</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08C984AB"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37535530"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04B130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lastRenderedPageBreak/>
              <w:t>5. Projektets kapacitet for så vidt angår flow ind og ud samt angivelse af placering og opbevaring på kortbilag af råstoffet/produktet i driftsfasen:</w:t>
            </w:r>
          </w:p>
          <w:p w14:paraId="6B26986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Råstoffer – type og mængde i driftsfasen</w:t>
            </w:r>
          </w:p>
          <w:p w14:paraId="42B2DBC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Mellemprodukter – type og mængde i driftsfasen</w:t>
            </w:r>
          </w:p>
          <w:p w14:paraId="62A71C8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Færdigvarer – type og mængde i driftsfasen</w:t>
            </w:r>
          </w:p>
          <w:p w14:paraId="3FFDD40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Vandmængde i driftsfasen</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7BB4BB0" w14:textId="77777777" w:rsidR="00D54747" w:rsidRPr="00D54747" w:rsidRDefault="00D54747" w:rsidP="00D54747">
            <w:pPr>
              <w:rPr>
                <w:rFonts w:asciiTheme="majorHAnsi" w:hAnsiTheme="majorHAnsi"/>
                <w:sz w:val="22"/>
                <w:szCs w:val="22"/>
              </w:rPr>
            </w:pPr>
          </w:p>
        </w:tc>
      </w:tr>
      <w:tr w:rsidR="00D54747" w:rsidRPr="00D54747" w14:paraId="09423F9D"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2F7D96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6. Affaldstype og årlige mængder, som følge af projektet i driftsfasen:</w:t>
            </w:r>
          </w:p>
          <w:p w14:paraId="495BD20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Farligt affald:</w:t>
            </w:r>
          </w:p>
          <w:p w14:paraId="62963F2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Andet affald:</w:t>
            </w:r>
          </w:p>
          <w:p w14:paraId="39025DE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Spildevand til renseanlæg:</w:t>
            </w:r>
          </w:p>
          <w:p w14:paraId="2AD8C4A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Spildevand med direkte udledning til vandløb, sø, hav:</w:t>
            </w:r>
          </w:p>
          <w:p w14:paraId="58FDFA5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Håndtering af regnvand:</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278A442" w14:textId="77777777" w:rsidR="00D54747" w:rsidRPr="00D54747" w:rsidRDefault="00D54747" w:rsidP="00D54747">
            <w:pPr>
              <w:rPr>
                <w:rFonts w:asciiTheme="majorHAnsi" w:hAnsiTheme="majorHAnsi"/>
                <w:sz w:val="22"/>
                <w:szCs w:val="22"/>
              </w:rPr>
            </w:pPr>
          </w:p>
        </w:tc>
      </w:tr>
      <w:tr w:rsidR="00D54747" w:rsidRPr="00D54747" w14:paraId="17D3AD3B"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4D8F1006"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karakteristika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0466938B"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6E36FB68"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4E57C2A9"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61DAC011"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EA9702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7. Forudsætter projektet etablering af selvstændig vandforsyning?</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353F3E3D"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56436FFE"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42C4833" w14:textId="77777777" w:rsidR="00D54747" w:rsidRPr="00D54747" w:rsidRDefault="00D54747" w:rsidP="00D54747">
            <w:pPr>
              <w:rPr>
                <w:rFonts w:asciiTheme="majorHAnsi" w:hAnsiTheme="majorHAnsi"/>
                <w:sz w:val="22"/>
                <w:szCs w:val="22"/>
              </w:rPr>
            </w:pPr>
          </w:p>
        </w:tc>
      </w:tr>
      <w:tr w:rsidR="00D54747" w:rsidRPr="00D54747" w14:paraId="071E55AE"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007299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8. Er projektet eller dele af projektet omfattet af standardvilkår eller en branchebekendtgørelse?</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DD432EB"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0B234C4"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F9F236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 hvilke. Hvis "nej" gå til punkt 10</w:t>
            </w:r>
          </w:p>
        </w:tc>
      </w:tr>
      <w:tr w:rsidR="00D54747" w:rsidRPr="00D54747" w14:paraId="52909B73"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1C9A238"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9. Vil projektet kunne overholde alle de angivne standardvilkår eller krav i branchebekendtgørelsen?</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1F61060D"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6831F40A"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F6C233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og begrundes hvilke vilkår, der ikke vil kunne overholdes.</w:t>
            </w:r>
          </w:p>
        </w:tc>
      </w:tr>
      <w:tr w:rsidR="00D54747" w:rsidRPr="00D54747" w14:paraId="280866E9"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0A85EC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10. Er projektet eller dele af projektet omfattet af BREF-dokumenter?</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6489D29"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AC1EF75"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D0C32E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 hvilke. Hvis "nej" gå til pkt. 12.</w:t>
            </w:r>
          </w:p>
        </w:tc>
      </w:tr>
      <w:tr w:rsidR="00D54747" w:rsidRPr="00D54747" w14:paraId="5666F8D1"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560C09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11. Vil projektet kunne overholde de angivne BREF-dokumenter?</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4BC8AFA1"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6D06805D"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D77579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og begrundes hvilke BREF-dokumenter, der ikke vil kunne overholdes.</w:t>
            </w:r>
          </w:p>
        </w:tc>
      </w:tr>
      <w:tr w:rsidR="00D54747" w:rsidRPr="00D54747" w14:paraId="7DEAD83E"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7644B08"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12. Er projektet eller dele af projektet omfattet af BAT-konklusioner?</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D9F5B54"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57F9529"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A8A123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 hvilke. Hvis "nej" gå til punkt 14.</w:t>
            </w:r>
          </w:p>
        </w:tc>
      </w:tr>
      <w:tr w:rsidR="00D54747" w:rsidRPr="00D54747" w14:paraId="027A1602"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3576CF2A"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karakteristika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29F655DA"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6A484CA2"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72B0C4C8"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44CE0162"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0AB0D31"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lastRenderedPageBreak/>
              <w:t>13. Vil projektet kunne overholde de angivne BAT-konklusioner?</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5D25C8B3"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0D9158D7"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C09F378"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og begrundes hvilke BAT-konklusioner, der ikke vil kunne overholdes.</w:t>
            </w:r>
          </w:p>
        </w:tc>
      </w:tr>
      <w:tr w:rsidR="00D54747" w:rsidRPr="00D54747" w14:paraId="04760755"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E17EEA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14. Er projektet omfattet af en eller flere af Miljøstyrelsens vejledninger eller bekendtgørelser om støj eller eventuelt lokalt fastsatte støjgrænser?</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72C807F"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14A6892"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E9A7A1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navn og nr. på den eller de pågældende vejledninger eller bekendtgørelser.</w:t>
            </w:r>
          </w:p>
          <w:p w14:paraId="574B728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gå til pkt. 17.</w:t>
            </w:r>
          </w:p>
        </w:tc>
      </w:tr>
      <w:tr w:rsidR="00D54747" w:rsidRPr="00D54747" w14:paraId="665650DC"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F03EA4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15. Vil anlægsarbejdet kunne overholde de eventuelt lokalt fastsatte vejledende grænseværdier for støj og vibrationer?</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143F4138"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59B5C740"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DA9CE2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overskridelsens omfang og begrundelse for overskridelsen</w:t>
            </w:r>
          </w:p>
        </w:tc>
      </w:tr>
      <w:tr w:rsidR="00D54747" w:rsidRPr="00D54747" w14:paraId="74B4FBB7"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868E59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16. Vil det samlede projekt, når anlægsarbejdet er udført, kunne overholde de vejledende grænseværdier for støj og vibrationer?</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0B3C60EB"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265EDE68"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086F6C1"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overskridelsens omfang og begrundelse for overskridelsen</w:t>
            </w:r>
          </w:p>
        </w:tc>
      </w:tr>
      <w:tr w:rsidR="00D54747" w:rsidRPr="00D54747" w14:paraId="34978F80"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E297EC2"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17. Er projektet omfattet Miljøstyrelsens vejledninger, regler og bekendtgørelser om luftforurening?</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8F0CC3D"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8D8325A"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91079A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navn og nr. på den eller de pågældende vejledninger, regler eller bekendtgørelser.</w:t>
            </w:r>
          </w:p>
          <w:p w14:paraId="7817655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gå til pkt. 20.</w:t>
            </w:r>
          </w:p>
        </w:tc>
      </w:tr>
      <w:tr w:rsidR="00D54747" w:rsidRPr="00D54747" w14:paraId="1273B217"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568F3B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18. Vil anlægsarbejdet kunne overholde de vejledende grænseværdier for luftforurening?</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1659D779"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0FABEE57"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1E3279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overskridelsens omfang og begrundelse for overskridelsen.</w:t>
            </w:r>
          </w:p>
        </w:tc>
      </w:tr>
      <w:tr w:rsidR="00D54747" w:rsidRPr="00D54747" w14:paraId="694CA78E"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B83E01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19. Vil det samlede projekt, når anlægsarbejdet er udført, kunne overholde de vejledende grænseværdier for luftforurening?</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0D38B3FE"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535DBE76"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E608EA1"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overskridelsens omfang og begrundelse for overskridelsen.</w:t>
            </w:r>
          </w:p>
        </w:tc>
      </w:tr>
      <w:tr w:rsidR="00D54747" w:rsidRPr="00D54747" w14:paraId="20BD61F6"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CC4D019"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20. Vil projektet give anledning til støvgener eller øgede støvgener</w:t>
            </w:r>
          </w:p>
          <w:p w14:paraId="65701CE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I anlægsperioden?</w:t>
            </w:r>
          </w:p>
          <w:p w14:paraId="1912CC1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I driftsfasen?</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012CBBAB"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2C2847C5"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056105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omfang og forventet udbredelse.</w:t>
            </w:r>
          </w:p>
        </w:tc>
      </w:tr>
      <w:tr w:rsidR="00D54747" w:rsidRPr="00D54747" w14:paraId="57D704B9"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1C63EABB"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karakteristika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4030C749"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2A5A1852"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5D63C705"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1FF6B9A6"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EDD1B59"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21. Vil projektet give anledning til lugtgener eller øgede lugtgener</w:t>
            </w:r>
          </w:p>
          <w:p w14:paraId="336F25F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I anlægsperioden?</w:t>
            </w:r>
          </w:p>
          <w:p w14:paraId="4A1109B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I driftsfasen?</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0AAF85A9"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0AA74A63"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EDD6EF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omfang og forventet udbredelse.</w:t>
            </w:r>
          </w:p>
        </w:tc>
      </w:tr>
      <w:tr w:rsidR="00D54747" w:rsidRPr="00D54747" w14:paraId="5C49DEFD" w14:textId="77777777" w:rsidTr="00172055">
        <w:trPr>
          <w:trHeight w:val="84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73CC67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lastRenderedPageBreak/>
              <w:t>22. Vil anlægget som følge af projektet have behov for belysning som i aften og nattetimer vil kunne oplyse naboarealer og omgivelserne</w:t>
            </w:r>
          </w:p>
          <w:p w14:paraId="5196565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I anlægsperioden?</w:t>
            </w:r>
          </w:p>
          <w:p w14:paraId="0F7B074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I driftsfasen?</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7DD3B138"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3D429D8A"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FA29C1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og begrundes omfanget.</w:t>
            </w:r>
          </w:p>
        </w:tc>
      </w:tr>
      <w:tr w:rsidR="00D54747" w:rsidRPr="00D54747" w14:paraId="5DD9976C"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8FC6D3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23. Er anlægget omfattet af </w:t>
            </w:r>
            <w:hyperlink r:id="rId11" w:history="1">
              <w:r w:rsidRPr="00D54747">
                <w:rPr>
                  <w:rStyle w:val="Hyperlink"/>
                  <w:rFonts w:asciiTheme="majorHAnsi" w:hAnsiTheme="majorHAnsi"/>
                  <w:sz w:val="22"/>
                  <w:szCs w:val="22"/>
                </w:rPr>
                <w:t>risikobekendtgørelsen</w:t>
              </w:r>
            </w:hyperlink>
            <w:r w:rsidRPr="00D54747">
              <w:rPr>
                <w:rFonts w:asciiTheme="majorHAnsi" w:hAnsiTheme="majorHAnsi"/>
                <w:sz w:val="22"/>
                <w:szCs w:val="22"/>
              </w:rPr>
              <w:t>, jf. </w:t>
            </w:r>
            <w:hyperlink r:id="rId12" w:history="1">
              <w:r w:rsidRPr="00D54747">
                <w:rPr>
                  <w:rStyle w:val="Hyperlink"/>
                  <w:rFonts w:asciiTheme="majorHAnsi" w:hAnsiTheme="majorHAnsi"/>
                  <w:sz w:val="22"/>
                  <w:szCs w:val="22"/>
                </w:rPr>
                <w:t>bekendtgørelse om kontrol med risikoen for større uheld med farlige stoffer</w:t>
              </w:r>
            </w:hyperlink>
            <w:r w:rsidRPr="00D54747">
              <w:rPr>
                <w:rFonts w:asciiTheme="majorHAnsi" w:hAnsiTheme="majorHAnsi"/>
                <w:sz w:val="22"/>
                <w:szCs w:val="22"/>
              </w:rPr>
              <w:t> nr. 372 af 25. april 2016?</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26F5F67A"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44FD5B98"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6AFB5AD" w14:textId="77777777" w:rsidR="00D54747" w:rsidRPr="00D54747" w:rsidRDefault="00D54747" w:rsidP="00D54747">
            <w:pPr>
              <w:rPr>
                <w:rFonts w:asciiTheme="majorHAnsi" w:hAnsiTheme="majorHAnsi"/>
                <w:sz w:val="22"/>
                <w:szCs w:val="22"/>
              </w:rPr>
            </w:pPr>
          </w:p>
        </w:tc>
      </w:tr>
      <w:tr w:rsidR="00D54747" w:rsidRPr="00D54747" w14:paraId="3B2D1F30"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F92E173"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placering</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0DFE31A"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8182CB1"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27770C0"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1EDAE07D"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D12391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24. Kan projektet rummes inden for lokalplanens generelle formål?</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4F246711"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4292D6DC"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6498E0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 hvorfor:</w:t>
            </w:r>
          </w:p>
        </w:tc>
      </w:tr>
      <w:tr w:rsidR="00D54747" w:rsidRPr="00D54747" w14:paraId="23423ED0"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DE2E07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25. Forudsætter projektet dispensation fra gældende bygge- og beskyttelseslinjer?</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13CB2DC0"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74A6C868"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D633DA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 hvilke:</w:t>
            </w:r>
          </w:p>
        </w:tc>
      </w:tr>
      <w:tr w:rsidR="00D54747" w:rsidRPr="00D54747" w14:paraId="2CE01838"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F707C0B"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26. Indebærer projektet behov for at begrænse anvendelsen af naboarealer?</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59537A9A"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72934028"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611330C" w14:textId="77777777" w:rsidR="00D54747" w:rsidRPr="00D54747" w:rsidRDefault="00D54747" w:rsidP="00D54747">
            <w:pPr>
              <w:rPr>
                <w:rFonts w:asciiTheme="majorHAnsi" w:hAnsiTheme="majorHAnsi"/>
                <w:sz w:val="22"/>
                <w:szCs w:val="22"/>
              </w:rPr>
            </w:pPr>
          </w:p>
        </w:tc>
      </w:tr>
      <w:tr w:rsidR="00D54747" w:rsidRPr="00D54747" w14:paraId="05E8136C"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C0DF369"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27. Vil projektet kunne udgøre en hindring for anvendelsen af udlagte råstofområder?</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2E3FDF88"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636F3CD2"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D7D2B04" w14:textId="77777777" w:rsidR="00D54747" w:rsidRPr="00D54747" w:rsidRDefault="00D54747" w:rsidP="00D54747">
            <w:pPr>
              <w:rPr>
                <w:rFonts w:asciiTheme="majorHAnsi" w:hAnsiTheme="majorHAnsi"/>
                <w:sz w:val="22"/>
                <w:szCs w:val="22"/>
              </w:rPr>
            </w:pPr>
          </w:p>
        </w:tc>
      </w:tr>
      <w:tr w:rsidR="00D54747" w:rsidRPr="00D54747" w14:paraId="7A9BE408"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33DB6FB"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28. Er projektet tænkt placeret indenfor kystnærhedszonen?</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61A17D1E"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0B49E21C"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C740977" w14:textId="77777777" w:rsidR="00D54747" w:rsidRPr="00D54747" w:rsidRDefault="00D54747" w:rsidP="00D54747">
            <w:pPr>
              <w:rPr>
                <w:rFonts w:asciiTheme="majorHAnsi" w:hAnsiTheme="majorHAnsi"/>
                <w:sz w:val="22"/>
                <w:szCs w:val="22"/>
              </w:rPr>
            </w:pPr>
          </w:p>
        </w:tc>
      </w:tr>
      <w:tr w:rsidR="00D54747" w:rsidRPr="00D54747" w14:paraId="57BA4AB1"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498803E3"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placering</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0209F469"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52F2048F"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29A5C66F"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65104579" w14:textId="77777777" w:rsidTr="00172055">
        <w:trPr>
          <w:trHeight w:val="84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0D0554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29. Forudsætter projektet rydning af skov?</w:t>
            </w:r>
          </w:p>
          <w:p w14:paraId="73632FC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 xml:space="preserve">(skov er et bevokset areal med træer, som danner eller indenfor et rimeligt tidsrum ville danne sluttet skov af højstammede træer, og arealet er større end ½ </w:t>
            </w:r>
            <w:proofErr w:type="gramStart"/>
            <w:r w:rsidRPr="00D54747">
              <w:rPr>
                <w:rFonts w:asciiTheme="majorHAnsi" w:hAnsiTheme="majorHAnsi"/>
                <w:sz w:val="22"/>
                <w:szCs w:val="22"/>
              </w:rPr>
              <w:t>ha</w:t>
            </w:r>
            <w:proofErr w:type="gramEnd"/>
            <w:r w:rsidRPr="00D54747">
              <w:rPr>
                <w:rFonts w:asciiTheme="majorHAnsi" w:hAnsiTheme="majorHAnsi"/>
                <w:sz w:val="22"/>
                <w:szCs w:val="22"/>
              </w:rPr>
              <w:t xml:space="preserve"> og mere end 20 m bredt.)</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3F2C8942"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2A9A8A03"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5AD5130" w14:textId="77777777" w:rsidR="00D54747" w:rsidRPr="00D54747" w:rsidRDefault="00D54747" w:rsidP="00D54747">
            <w:pPr>
              <w:rPr>
                <w:rFonts w:asciiTheme="majorHAnsi" w:hAnsiTheme="majorHAnsi"/>
                <w:sz w:val="22"/>
                <w:szCs w:val="22"/>
              </w:rPr>
            </w:pPr>
          </w:p>
        </w:tc>
      </w:tr>
      <w:tr w:rsidR="00D54747" w:rsidRPr="00D54747" w14:paraId="0E5C402C"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C46252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30. Vil projektet være i strid med eller til hinder for realiseringen af en rejst fredningssag?</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6A0BF5C0"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67DFA382"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990AD7D" w14:textId="77777777" w:rsidR="00D54747" w:rsidRPr="00D54747" w:rsidRDefault="00D54747" w:rsidP="00D54747">
            <w:pPr>
              <w:rPr>
                <w:rFonts w:asciiTheme="majorHAnsi" w:hAnsiTheme="majorHAnsi"/>
                <w:sz w:val="22"/>
                <w:szCs w:val="22"/>
              </w:rPr>
            </w:pPr>
          </w:p>
        </w:tc>
      </w:tr>
      <w:tr w:rsidR="00D54747" w:rsidRPr="00D54747" w14:paraId="4BBD2AAA"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4168E7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31. Afstanden fra projektet i luftlinje til nærmeste beskyttede naturtype i henhold til naturbeskyttelseslovens </w:t>
            </w:r>
            <w:hyperlink r:id="rId13" w:anchor="p3" w:history="1">
              <w:r w:rsidRPr="00D54747">
                <w:rPr>
                  <w:rStyle w:val="Hyperlink"/>
                  <w:rFonts w:asciiTheme="majorHAnsi" w:hAnsiTheme="majorHAnsi"/>
                  <w:sz w:val="22"/>
                  <w:szCs w:val="22"/>
                </w:rPr>
                <w:t>§ 3</w:t>
              </w:r>
            </w:hyperlink>
            <w:r w:rsidRPr="00D54747">
              <w:rPr>
                <w:rFonts w:asciiTheme="majorHAnsi" w:hAnsiTheme="majorHAnsi"/>
                <w:sz w:val="22"/>
                <w:szCs w:val="22"/>
              </w:rPr>
              <w:t>.</w:t>
            </w: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7063FA5D"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4688B626"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5C0AD18" w14:textId="77777777" w:rsidR="00D54747" w:rsidRPr="00D54747" w:rsidRDefault="00D54747" w:rsidP="00D54747">
            <w:pPr>
              <w:rPr>
                <w:rFonts w:asciiTheme="majorHAnsi" w:hAnsiTheme="majorHAnsi"/>
                <w:sz w:val="22"/>
                <w:szCs w:val="22"/>
              </w:rPr>
            </w:pPr>
          </w:p>
        </w:tc>
      </w:tr>
      <w:tr w:rsidR="00D54747" w:rsidRPr="00D54747" w14:paraId="01ED3078"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31A976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32. Er der forekomst af beskyttede arter og i givet fald hvilke?</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1E2EDD27"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06E6E462"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2D43474" w14:textId="77777777" w:rsidR="00D54747" w:rsidRPr="00D54747" w:rsidRDefault="00D54747" w:rsidP="00D54747">
            <w:pPr>
              <w:rPr>
                <w:rFonts w:asciiTheme="majorHAnsi" w:hAnsiTheme="majorHAnsi"/>
                <w:sz w:val="22"/>
                <w:szCs w:val="22"/>
              </w:rPr>
            </w:pPr>
          </w:p>
        </w:tc>
      </w:tr>
      <w:tr w:rsidR="00D54747" w:rsidRPr="00D54747" w14:paraId="29845EE9"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3691568"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33. Afstanden fra projektet i luftlinje til nærmeste fredede område.</w:t>
            </w: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7166F7E5"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1640F71C"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5549927" w14:textId="77777777" w:rsidR="00D54747" w:rsidRPr="00D54747" w:rsidRDefault="00D54747" w:rsidP="00D54747">
            <w:pPr>
              <w:rPr>
                <w:rFonts w:asciiTheme="majorHAnsi" w:hAnsiTheme="majorHAnsi"/>
                <w:sz w:val="22"/>
                <w:szCs w:val="22"/>
              </w:rPr>
            </w:pPr>
          </w:p>
        </w:tc>
      </w:tr>
      <w:tr w:rsidR="00D54747" w:rsidRPr="00D54747" w14:paraId="6DC08902"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639E02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lastRenderedPageBreak/>
              <w:t xml:space="preserve">34. Afstanden fra projektet i luftlinje til nærmeste internationale naturbeskyttelsesområde (Natura 2000-områder, habitatområder, fuglebeskyttelsesområder og </w:t>
            </w:r>
            <w:proofErr w:type="spellStart"/>
            <w:r w:rsidRPr="00D54747">
              <w:rPr>
                <w:rFonts w:asciiTheme="majorHAnsi" w:hAnsiTheme="majorHAnsi"/>
                <w:sz w:val="22"/>
                <w:szCs w:val="22"/>
              </w:rPr>
              <w:t>Ramsarområder</w:t>
            </w:r>
            <w:proofErr w:type="spellEnd"/>
            <w:r w:rsidRPr="00D54747">
              <w:rPr>
                <w:rFonts w:asciiTheme="majorHAnsi" w:hAnsiTheme="majorHAnsi"/>
                <w:sz w:val="22"/>
                <w:szCs w:val="22"/>
              </w:rPr>
              <w:t>).</w:t>
            </w: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0558BA92"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37FA1F53"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190740B" w14:textId="77777777" w:rsidR="00D54747" w:rsidRPr="00D54747" w:rsidRDefault="00D54747" w:rsidP="00D54747">
            <w:pPr>
              <w:rPr>
                <w:rFonts w:asciiTheme="majorHAnsi" w:hAnsiTheme="majorHAnsi"/>
                <w:sz w:val="22"/>
                <w:szCs w:val="22"/>
              </w:rPr>
            </w:pPr>
          </w:p>
        </w:tc>
      </w:tr>
      <w:tr w:rsidR="00D54747" w:rsidRPr="00D54747" w14:paraId="637CF96E" w14:textId="77777777" w:rsidTr="00172055">
        <w:trPr>
          <w:trHeight w:val="84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E5508B7"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35. Vil projektet medføre påvirkninger af overfladevand eller grundvand, f.eks. i form af udledninger til eller fysiske ændringer af vandområder eller grundvandsforekomster?</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6F3C190A"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6F997630"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D57FC7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hvilken påvirkning, der er tale om.</w:t>
            </w:r>
          </w:p>
        </w:tc>
      </w:tr>
      <w:tr w:rsidR="00D54747" w:rsidRPr="00D54747" w14:paraId="709FA1DD"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C79E49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36. Er projektet placeret i et område med særlige drikkevandinteresser?</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7B42BFA7"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4ABF6B38"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C811F6F" w14:textId="77777777" w:rsidR="00D54747" w:rsidRPr="00D54747" w:rsidRDefault="00D54747" w:rsidP="00D54747">
            <w:pPr>
              <w:rPr>
                <w:rFonts w:asciiTheme="majorHAnsi" w:hAnsiTheme="majorHAnsi"/>
                <w:sz w:val="22"/>
                <w:szCs w:val="22"/>
              </w:rPr>
            </w:pPr>
          </w:p>
        </w:tc>
      </w:tr>
      <w:tr w:rsidR="00D54747" w:rsidRPr="00D54747" w14:paraId="794AE6AB"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711927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37. Er projektet placeret i et område med registreret jordforurening?</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382DEBAD"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54B72802"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186BE9A" w14:textId="77777777" w:rsidR="00D54747" w:rsidRPr="00D54747" w:rsidRDefault="00D54747" w:rsidP="00D54747">
            <w:pPr>
              <w:rPr>
                <w:rFonts w:asciiTheme="majorHAnsi" w:hAnsiTheme="majorHAnsi"/>
                <w:sz w:val="22"/>
                <w:szCs w:val="22"/>
              </w:rPr>
            </w:pPr>
          </w:p>
        </w:tc>
      </w:tr>
      <w:tr w:rsidR="00D54747" w:rsidRPr="00D54747" w14:paraId="73C9D5A9"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9802E5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38. Er projektet placeret i et område, der i kommuneplanen er udpeget som område med risiko for oversvømmelse.</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557DF7E6"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5C9C12E9"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A8E651C" w14:textId="77777777" w:rsidR="00D54747" w:rsidRPr="00D54747" w:rsidRDefault="00D54747" w:rsidP="00D54747">
            <w:pPr>
              <w:rPr>
                <w:rFonts w:asciiTheme="majorHAnsi" w:hAnsiTheme="majorHAnsi"/>
                <w:sz w:val="22"/>
                <w:szCs w:val="22"/>
              </w:rPr>
            </w:pPr>
          </w:p>
        </w:tc>
      </w:tr>
      <w:tr w:rsidR="00D54747" w:rsidRPr="00D54747" w14:paraId="7FB630F1" w14:textId="77777777" w:rsidTr="00172055">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116A337"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39. Er projektet placeret i et område, der, jf. </w:t>
            </w:r>
            <w:hyperlink r:id="rId14" w:history="1">
              <w:r w:rsidRPr="00D54747">
                <w:rPr>
                  <w:rStyle w:val="Hyperlink"/>
                  <w:rFonts w:asciiTheme="majorHAnsi" w:hAnsiTheme="majorHAnsi"/>
                  <w:sz w:val="22"/>
                  <w:szCs w:val="22"/>
                </w:rPr>
                <w:t>oversvømmelsesloven</w:t>
              </w:r>
            </w:hyperlink>
            <w:r w:rsidRPr="00D54747">
              <w:rPr>
                <w:rFonts w:asciiTheme="majorHAnsi" w:hAnsiTheme="majorHAnsi"/>
                <w:sz w:val="22"/>
                <w:szCs w:val="22"/>
              </w:rPr>
              <w:t>, er udpeget som risikoområde for oversvømmelse?</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7C804154"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5F57373D"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FEF0597" w14:textId="77777777" w:rsidR="00D54747" w:rsidRPr="00D54747" w:rsidRDefault="00D54747" w:rsidP="00D54747">
            <w:pPr>
              <w:rPr>
                <w:rFonts w:asciiTheme="majorHAnsi" w:hAnsiTheme="majorHAnsi"/>
                <w:sz w:val="22"/>
                <w:szCs w:val="22"/>
              </w:rPr>
            </w:pPr>
          </w:p>
        </w:tc>
      </w:tr>
      <w:tr w:rsidR="00D54747" w:rsidRPr="00D54747" w14:paraId="2A63C366"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0B808B82"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placering</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5D74BABD"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622CCD8F"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6BD6CC2D"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72F5C22F" w14:textId="77777777" w:rsidTr="00172055">
        <w:trPr>
          <w:trHeight w:val="63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04BED01"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40. Er der andre lignende anlæg eller aktiviteter i området, der sammen med det ansøgte må forventes at kunne medføre en øget samlet påvirkning af miljøet (Kumulative forhold)?</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0BD02E1C"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4C85AD7B"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F5D2233" w14:textId="77777777" w:rsidR="00D54747" w:rsidRPr="00D54747" w:rsidRDefault="00D54747" w:rsidP="00D54747">
            <w:pPr>
              <w:rPr>
                <w:rFonts w:asciiTheme="majorHAnsi" w:hAnsiTheme="majorHAnsi"/>
                <w:sz w:val="22"/>
                <w:szCs w:val="22"/>
              </w:rPr>
            </w:pPr>
          </w:p>
        </w:tc>
      </w:tr>
      <w:tr w:rsidR="00D54747" w:rsidRPr="00D54747" w14:paraId="14199021"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9278619"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41. Vil den forventede miljøpåvirkning kunne berøre nabolande?</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5C506531"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1346E929"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bottom"/>
            <w:hideMark/>
          </w:tcPr>
          <w:p w14:paraId="226B9400" w14:textId="77777777" w:rsidR="00D54747" w:rsidRPr="00D54747" w:rsidRDefault="00D54747" w:rsidP="00D54747">
            <w:pPr>
              <w:rPr>
                <w:rFonts w:asciiTheme="majorHAnsi" w:hAnsiTheme="majorHAnsi"/>
                <w:sz w:val="22"/>
                <w:szCs w:val="22"/>
              </w:rPr>
            </w:pPr>
          </w:p>
        </w:tc>
      </w:tr>
      <w:tr w:rsidR="00D54747" w:rsidRPr="00D54747" w14:paraId="6705252B"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3BB0A72"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298C83B1"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4" w:space="0" w:color="auto"/>
            </w:tcBorders>
            <w:shd w:val="clear" w:color="auto" w:fill="000000"/>
            <w:tcMar>
              <w:top w:w="0" w:type="dxa"/>
              <w:left w:w="0" w:type="dxa"/>
              <w:bottom w:w="0" w:type="dxa"/>
              <w:right w:w="0" w:type="dxa"/>
            </w:tcMar>
            <w:vAlign w:val="bottom"/>
            <w:hideMark/>
          </w:tcPr>
          <w:p w14:paraId="0EA4F3B2" w14:textId="77777777" w:rsidR="00D54747" w:rsidRPr="00D54747" w:rsidRDefault="00D54747" w:rsidP="00D54747">
            <w:pPr>
              <w:rPr>
                <w:rFonts w:asciiTheme="majorHAnsi" w:hAnsiTheme="majorHAnsi"/>
                <w:sz w:val="22"/>
                <w:szCs w:val="22"/>
              </w:rPr>
            </w:pP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25B7B2"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br/>
            </w:r>
          </w:p>
        </w:tc>
      </w:tr>
    </w:tbl>
    <w:p w14:paraId="6E2457F5" w14:textId="77777777" w:rsidR="00D6650B" w:rsidRDefault="00D6650B">
      <w:pPr>
        <w:rPr>
          <w:rFonts w:asciiTheme="majorHAnsi" w:hAnsiTheme="majorHAnsi"/>
          <w:sz w:val="22"/>
          <w:szCs w:val="22"/>
        </w:rPr>
      </w:pPr>
    </w:p>
    <w:p w14:paraId="3D6FF804" w14:textId="77777777" w:rsidR="00F52F54" w:rsidRPr="00F52F54" w:rsidRDefault="00F52F54" w:rsidP="00F52F54">
      <w:pPr>
        <w:rPr>
          <w:rFonts w:asciiTheme="majorHAnsi" w:hAnsiTheme="majorHAnsi"/>
          <w:sz w:val="22"/>
          <w:szCs w:val="22"/>
        </w:rPr>
      </w:pPr>
      <w:r w:rsidRPr="00F52F54">
        <w:rPr>
          <w:rFonts w:asciiTheme="majorHAnsi" w:hAnsiTheme="majorHAnsi"/>
          <w:sz w:val="22"/>
          <w:szCs w:val="22"/>
        </w:rPr>
        <w:t>43. Undertegnede erklærer herved på tro og love rigtigheden af ovenstående oplysninger.</w:t>
      </w:r>
    </w:p>
    <w:p w14:paraId="0B8A7DBC" w14:textId="77777777" w:rsidR="00F52F54" w:rsidRPr="00F52F54" w:rsidRDefault="00F52F54" w:rsidP="00F52F54">
      <w:pPr>
        <w:rPr>
          <w:rFonts w:asciiTheme="majorHAnsi" w:hAnsiTheme="majorHAnsi"/>
          <w:sz w:val="22"/>
          <w:szCs w:val="22"/>
        </w:rPr>
      </w:pPr>
      <w:r w:rsidRPr="00F52F54">
        <w:rPr>
          <w:rFonts w:asciiTheme="majorHAnsi" w:hAnsiTheme="majorHAnsi"/>
          <w:sz w:val="22"/>
          <w:szCs w:val="22"/>
        </w:rPr>
        <w:t>Dato:________________________ Bygherre/anmelder:___________________________________</w:t>
      </w:r>
    </w:p>
    <w:p w14:paraId="5B064553" w14:textId="77777777" w:rsidR="00F52F54" w:rsidRPr="00F52F54" w:rsidRDefault="00F52F54" w:rsidP="00F52F54">
      <w:pPr>
        <w:rPr>
          <w:rFonts w:asciiTheme="majorHAnsi" w:hAnsiTheme="majorHAnsi"/>
          <w:sz w:val="22"/>
          <w:szCs w:val="22"/>
        </w:rPr>
      </w:pPr>
      <w:r w:rsidRPr="00F52F54">
        <w:rPr>
          <w:rFonts w:asciiTheme="majorHAnsi" w:hAnsiTheme="majorHAnsi"/>
          <w:b/>
          <w:bCs/>
          <w:sz w:val="22"/>
          <w:szCs w:val="22"/>
        </w:rPr>
        <w:t>Vejledning</w:t>
      </w:r>
    </w:p>
    <w:p w14:paraId="1A9E6B8E" w14:textId="77777777" w:rsidR="00F52F54" w:rsidRPr="00F52F54" w:rsidRDefault="00F52F54" w:rsidP="00F52F54">
      <w:pPr>
        <w:rPr>
          <w:rFonts w:asciiTheme="majorHAnsi" w:hAnsiTheme="majorHAnsi"/>
          <w:sz w:val="22"/>
          <w:szCs w:val="22"/>
        </w:rPr>
      </w:pPr>
      <w:r w:rsidRPr="00F52F54">
        <w:rPr>
          <w:rFonts w:asciiTheme="majorHAnsi" w:hAnsiTheme="majorHAnsi"/>
          <w:sz w:val="22"/>
          <w:szCs w:val="22"/>
        </w:rPr>
        <w:t xml:space="preserve">Skemaet udfyldes af bygherren eller dennes rådgiver baseret på bygherrens viden om eget projekt sammenholdt med de oplysninger og vejledninger, der henvises til i skemaet. Det forudsættes således, at </w:t>
      </w:r>
      <w:r w:rsidRPr="00F52F54">
        <w:rPr>
          <w:rFonts w:asciiTheme="majorHAnsi" w:hAnsiTheme="majorHAnsi"/>
          <w:sz w:val="22"/>
          <w:szCs w:val="22"/>
        </w:rPr>
        <w:lastRenderedPageBreak/>
        <w:t>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4A90D75D" w14:textId="77777777" w:rsidR="00F52F54" w:rsidRPr="00F52F54" w:rsidRDefault="00F52F54" w:rsidP="00F52F54">
      <w:pPr>
        <w:rPr>
          <w:rFonts w:asciiTheme="majorHAnsi" w:hAnsiTheme="majorHAnsi"/>
          <w:sz w:val="22"/>
          <w:szCs w:val="22"/>
        </w:rPr>
      </w:pPr>
      <w:r w:rsidRPr="00F52F54">
        <w:rPr>
          <w:rFonts w:asciiTheme="majorHAnsi" w:hAnsiTheme="majorHAnsi"/>
          <w:sz w:val="22"/>
          <w:szCs w:val="22"/>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31A2EE24" w14:textId="77777777" w:rsidR="00F52F54" w:rsidRPr="00F52F54" w:rsidRDefault="00F52F54" w:rsidP="00F52F54">
      <w:pPr>
        <w:rPr>
          <w:rFonts w:asciiTheme="majorHAnsi" w:hAnsiTheme="majorHAnsi"/>
          <w:sz w:val="22"/>
          <w:szCs w:val="22"/>
        </w:rPr>
      </w:pPr>
      <w:r w:rsidRPr="00F52F54">
        <w:rPr>
          <w:rFonts w:asciiTheme="majorHAnsi" w:hAnsiTheme="majorHAnsi"/>
          <w:sz w:val="22"/>
          <w:szCs w:val="22"/>
        </w:rPr>
        <w:t>Bygherres eller dennes rådgivers udfyldelse af skemaet er omfattet af straffelovens </w:t>
      </w:r>
      <w:hyperlink r:id="rId15" w:anchor="p161" w:history="1">
        <w:r w:rsidRPr="00F52F54">
          <w:rPr>
            <w:rStyle w:val="Hyperlink"/>
            <w:rFonts w:asciiTheme="majorHAnsi" w:hAnsiTheme="majorHAnsi"/>
            <w:sz w:val="22"/>
            <w:szCs w:val="22"/>
          </w:rPr>
          <w:t>§ 161</w:t>
        </w:r>
      </w:hyperlink>
      <w:r w:rsidRPr="00F52F54">
        <w:rPr>
          <w:rFonts w:asciiTheme="majorHAnsi" w:hAnsiTheme="majorHAnsi"/>
          <w:sz w:val="22"/>
          <w:szCs w:val="22"/>
        </w:rPr>
        <w:t> om strafansvar ved afgivelse af urigtige oplysninger til en offentlig myndighed.</w:t>
      </w:r>
    </w:p>
    <w:p w14:paraId="558FFD77" w14:textId="77777777" w:rsidR="00F52F54" w:rsidRPr="00D54747" w:rsidRDefault="00F52F54">
      <w:pPr>
        <w:rPr>
          <w:rFonts w:asciiTheme="majorHAnsi" w:hAnsiTheme="majorHAnsi"/>
          <w:sz w:val="22"/>
          <w:szCs w:val="22"/>
        </w:rPr>
      </w:pPr>
    </w:p>
    <w:sectPr w:rsidR="00F52F54" w:rsidRPr="00D5474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264E0" w14:textId="77777777" w:rsidR="00F46740" w:rsidRDefault="00F46740" w:rsidP="00B93E84">
      <w:pPr>
        <w:spacing w:after="0" w:line="240" w:lineRule="auto"/>
      </w:pPr>
      <w:r>
        <w:separator/>
      </w:r>
    </w:p>
  </w:endnote>
  <w:endnote w:type="continuationSeparator" w:id="0">
    <w:p w14:paraId="6A739B1D" w14:textId="77777777" w:rsidR="00F46740" w:rsidRDefault="00F46740" w:rsidP="00B9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6DAA7" w14:textId="77777777" w:rsidR="00F46740" w:rsidRDefault="00F46740" w:rsidP="00B93E84">
      <w:pPr>
        <w:spacing w:after="0" w:line="240" w:lineRule="auto"/>
      </w:pPr>
      <w:r>
        <w:separator/>
      </w:r>
    </w:p>
  </w:footnote>
  <w:footnote w:type="continuationSeparator" w:id="0">
    <w:p w14:paraId="2754C330" w14:textId="77777777" w:rsidR="00F46740" w:rsidRDefault="00F46740" w:rsidP="00B93E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10-22T09:14:55.6373254+02:00&quot;,&quot;Checksum&quot;:&quot;1547d3a1940c0f1874d1b3c78dc8bd23&quot;,&quot;IsAccessible&quot;:true,&quot;Settings&quot;:{&quot;CreatePdfUa&quot;:2}}"/>
    <w:docVar w:name="Encrypted_CloudStatistics_StoryID" w:val="K9tKCkWHd31yyA90dj9JZo/xnK+mzWYUIJ3iM/KiUmIt9TjQMObSPsqXPjXGbG+w"/>
  </w:docVars>
  <w:rsids>
    <w:rsidRoot w:val="00D54747"/>
    <w:rsid w:val="00172055"/>
    <w:rsid w:val="00190578"/>
    <w:rsid w:val="001A53B7"/>
    <w:rsid w:val="00251008"/>
    <w:rsid w:val="008111C3"/>
    <w:rsid w:val="00841717"/>
    <w:rsid w:val="00992B66"/>
    <w:rsid w:val="00A46F10"/>
    <w:rsid w:val="00B93E84"/>
    <w:rsid w:val="00BE3622"/>
    <w:rsid w:val="00D54747"/>
    <w:rsid w:val="00D6650B"/>
    <w:rsid w:val="00E70F65"/>
    <w:rsid w:val="00F46740"/>
    <w:rsid w:val="00F52F54"/>
    <w:rsid w:val="00F862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80521"/>
  <w15:chartTrackingRefBased/>
  <w15:docId w15:val="{87191373-938C-4EF9-BF70-6F88D347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4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54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5474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474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474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5474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474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474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474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474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5474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5474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5474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5474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5474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474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5474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4747"/>
    <w:rPr>
      <w:rFonts w:eastAsiaTheme="majorEastAsia" w:cstheme="majorBidi"/>
      <w:color w:val="272727" w:themeColor="text1" w:themeTint="D8"/>
    </w:rPr>
  </w:style>
  <w:style w:type="paragraph" w:styleId="Titel">
    <w:name w:val="Title"/>
    <w:basedOn w:val="Normal"/>
    <w:next w:val="Normal"/>
    <w:link w:val="TitelTegn"/>
    <w:uiPriority w:val="10"/>
    <w:qFormat/>
    <w:rsid w:val="00D54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474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474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474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5474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4747"/>
    <w:rPr>
      <w:i/>
      <w:iCs/>
      <w:color w:val="404040" w:themeColor="text1" w:themeTint="BF"/>
    </w:rPr>
  </w:style>
  <w:style w:type="paragraph" w:styleId="Listeafsnit">
    <w:name w:val="List Paragraph"/>
    <w:basedOn w:val="Normal"/>
    <w:uiPriority w:val="34"/>
    <w:qFormat/>
    <w:rsid w:val="00D54747"/>
    <w:pPr>
      <w:ind w:left="720"/>
      <w:contextualSpacing/>
    </w:pPr>
  </w:style>
  <w:style w:type="character" w:styleId="Kraftigfremhvning">
    <w:name w:val="Intense Emphasis"/>
    <w:basedOn w:val="Standardskrifttypeiafsnit"/>
    <w:uiPriority w:val="21"/>
    <w:qFormat/>
    <w:rsid w:val="00D54747"/>
    <w:rPr>
      <w:i/>
      <w:iCs/>
      <w:color w:val="0F4761" w:themeColor="accent1" w:themeShade="BF"/>
    </w:rPr>
  </w:style>
  <w:style w:type="paragraph" w:styleId="Strktcitat">
    <w:name w:val="Intense Quote"/>
    <w:basedOn w:val="Normal"/>
    <w:next w:val="Normal"/>
    <w:link w:val="StrktcitatTegn"/>
    <w:uiPriority w:val="30"/>
    <w:qFormat/>
    <w:rsid w:val="00D54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54747"/>
    <w:rPr>
      <w:i/>
      <w:iCs/>
      <w:color w:val="0F4761" w:themeColor="accent1" w:themeShade="BF"/>
    </w:rPr>
  </w:style>
  <w:style w:type="character" w:styleId="Kraftighenvisning">
    <w:name w:val="Intense Reference"/>
    <w:basedOn w:val="Standardskrifttypeiafsnit"/>
    <w:uiPriority w:val="32"/>
    <w:qFormat/>
    <w:rsid w:val="00D54747"/>
    <w:rPr>
      <w:b/>
      <w:bCs/>
      <w:smallCaps/>
      <w:color w:val="0F4761" w:themeColor="accent1" w:themeShade="BF"/>
      <w:spacing w:val="5"/>
    </w:rPr>
  </w:style>
  <w:style w:type="character" w:styleId="Hyperlink">
    <w:name w:val="Hyperlink"/>
    <w:basedOn w:val="Standardskrifttypeiafsnit"/>
    <w:uiPriority w:val="99"/>
    <w:unhideWhenUsed/>
    <w:rsid w:val="00D54747"/>
    <w:rPr>
      <w:color w:val="467886" w:themeColor="hyperlink"/>
      <w:u w:val="single"/>
    </w:rPr>
  </w:style>
  <w:style w:type="character" w:styleId="Ulstomtale">
    <w:name w:val="Unresolved Mention"/>
    <w:basedOn w:val="Standardskrifttypeiafsnit"/>
    <w:uiPriority w:val="99"/>
    <w:semiHidden/>
    <w:unhideWhenUsed/>
    <w:rsid w:val="00D54747"/>
    <w:rPr>
      <w:color w:val="605E5C"/>
      <w:shd w:val="clear" w:color="auto" w:fill="E1DFDD"/>
    </w:rPr>
  </w:style>
  <w:style w:type="paragraph" w:styleId="Sidehoved">
    <w:name w:val="header"/>
    <w:basedOn w:val="Normal"/>
    <w:link w:val="SidehovedTegn"/>
    <w:uiPriority w:val="99"/>
    <w:unhideWhenUsed/>
    <w:rsid w:val="00B93E8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3E84"/>
  </w:style>
  <w:style w:type="paragraph" w:styleId="Sidefod">
    <w:name w:val="footer"/>
    <w:basedOn w:val="Normal"/>
    <w:link w:val="SidefodTegn"/>
    <w:uiPriority w:val="99"/>
    <w:unhideWhenUsed/>
    <w:rsid w:val="00B93E8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309555">
      <w:bodyDiv w:val="1"/>
      <w:marLeft w:val="0"/>
      <w:marRight w:val="0"/>
      <w:marTop w:val="0"/>
      <w:marBottom w:val="0"/>
      <w:divBdr>
        <w:top w:val="none" w:sz="0" w:space="0" w:color="auto"/>
        <w:left w:val="none" w:sz="0" w:space="0" w:color="auto"/>
        <w:bottom w:val="none" w:sz="0" w:space="0" w:color="auto"/>
        <w:right w:val="none" w:sz="0" w:space="0" w:color="auto"/>
      </w:divBdr>
    </w:div>
    <w:div w:id="1085495969">
      <w:bodyDiv w:val="1"/>
      <w:marLeft w:val="0"/>
      <w:marRight w:val="0"/>
      <w:marTop w:val="0"/>
      <w:marBottom w:val="0"/>
      <w:divBdr>
        <w:top w:val="none" w:sz="0" w:space="0" w:color="auto"/>
        <w:left w:val="none" w:sz="0" w:space="0" w:color="auto"/>
        <w:bottom w:val="none" w:sz="0" w:space="0" w:color="auto"/>
        <w:right w:val="none" w:sz="0" w:space="0" w:color="auto"/>
      </w:divBdr>
    </w:div>
    <w:div w:id="1361904780">
      <w:bodyDiv w:val="1"/>
      <w:marLeft w:val="0"/>
      <w:marRight w:val="0"/>
      <w:marTop w:val="0"/>
      <w:marBottom w:val="0"/>
      <w:divBdr>
        <w:top w:val="none" w:sz="0" w:space="0" w:color="auto"/>
        <w:left w:val="none" w:sz="0" w:space="0" w:color="auto"/>
        <w:bottom w:val="none" w:sz="0" w:space="0" w:color="auto"/>
        <w:right w:val="none" w:sz="0" w:space="0" w:color="auto"/>
      </w:divBdr>
    </w:div>
    <w:div w:id="169183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ultzkommunekoncept.dk/h/dc4abf9d-3b15-46eb-887c-ba6bda9f30bd/lov20160425_20170201" TargetMode="External"/><Relationship Id="rId13" Type="http://schemas.openxmlformats.org/officeDocument/2006/relationships/hyperlink" Target="https://schultzkommunekoncept.dk/h/dc4abf9d-3b15-46eb-887c-ba6bda9f30bd/lov19920009_19920701" TargetMode="External"/><Relationship Id="rId3" Type="http://schemas.openxmlformats.org/officeDocument/2006/relationships/webSettings" Target="webSettings.xml"/><Relationship Id="rId7" Type="http://schemas.openxmlformats.org/officeDocument/2006/relationships/hyperlink" Target="https://schultzkommunekoncept.dk/h/dc4abf9d-3b15-46eb-887c-ba6bda9f30bd/lov20160425_20170201" TargetMode="External"/><Relationship Id="rId12" Type="http://schemas.openxmlformats.org/officeDocument/2006/relationships/hyperlink" Target="https://schultzkommunekoncept.dk/h/dc4abf9d-3b15-46eb-887c-ba6bda9f30bd/bek2016037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chultzkommunekoncept.dk/h/dc4abf9d-3b15-46eb-887c-ba6bda9f30bd/lov20160425_20170201" TargetMode="External"/><Relationship Id="rId11" Type="http://schemas.openxmlformats.org/officeDocument/2006/relationships/hyperlink" Target="https://schultzkommunekoncept.dk/h/dc4abf9d-3b15-46eb-887c-ba6bda9f30bd/bek20160372" TargetMode="External"/><Relationship Id="rId5" Type="http://schemas.openxmlformats.org/officeDocument/2006/relationships/endnotes" Target="endnotes.xml"/><Relationship Id="rId15" Type="http://schemas.openxmlformats.org/officeDocument/2006/relationships/hyperlink" Target="https://schultzkommunekoncept.dk/h/dc4abf9d-3b15-46eb-887c-ba6bda9f30bd/lov19300126_19330101" TargetMode="External"/><Relationship Id="rId10" Type="http://schemas.openxmlformats.org/officeDocument/2006/relationships/hyperlink" Target="https://schultzkommunekoncept.dk/h/dc4abf9d-3b15-46eb-887c-ba6bda9f30bd/lov20160425_20170201" TargetMode="External"/><Relationship Id="rId4" Type="http://schemas.openxmlformats.org/officeDocument/2006/relationships/footnotes" Target="footnotes.xml"/><Relationship Id="rId9" Type="http://schemas.openxmlformats.org/officeDocument/2006/relationships/hyperlink" Target="https://schultzkommunekoncept.dk/h/dc4abf9d-3b15-46eb-887c-ba6bda9f30bd/lov20160425_20170201" TargetMode="External"/><Relationship Id="rId14" Type="http://schemas.openxmlformats.org/officeDocument/2006/relationships/hyperlink" Target="https://schultzkommunekoncept.dk/h/dc4abf9d-3b15-46eb-887c-ba6bda9f30bd/lov2009150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1617</Words>
  <Characters>9882</Characters>
  <Application>Microsoft Office Word</Application>
  <DocSecurity>0</DocSecurity>
  <Lines>429</Lines>
  <Paragraphs>191</Paragraphs>
  <ScaleCrop>false</ScaleCrop>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dc:title>
  <dc:subject/>
  <dc:creator>Pernille May Yde</dc:creator>
  <cp:keywords/>
  <dc:description/>
  <cp:lastModifiedBy>Pernille May Yde</cp:lastModifiedBy>
  <cp:revision>2</cp:revision>
  <dcterms:created xsi:type="dcterms:W3CDTF">2025-01-16T10:35:00Z</dcterms:created>
  <dcterms:modified xsi:type="dcterms:W3CDTF">2025-01-16T10:35:00Z</dcterms:modified>
</cp:coreProperties>
</file>